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E2" w:rsidRPr="003719E2" w:rsidRDefault="002B233B" w:rsidP="003719E2">
      <w:pPr>
        <w:pStyle w:val="1"/>
        <w:adjustRightInd w:val="0"/>
        <w:snapToGrid w:val="0"/>
        <w:spacing w:before="100" w:beforeAutospacing="1" w:after="100" w:afterAutospacing="1" w:line="240" w:lineRule="auto"/>
        <w:jc w:val="center"/>
        <w:rPr>
          <w:rFonts w:hint="eastAsia"/>
        </w:rPr>
      </w:pPr>
      <w:r w:rsidRPr="002B233B">
        <w:rPr>
          <w:rFonts w:hint="eastAsia"/>
        </w:rPr>
        <w:t>宏國德霖科技大學</w:t>
      </w:r>
      <w:r>
        <w:br/>
      </w:r>
      <w:r w:rsidRPr="002B233B">
        <w:rPr>
          <w:rFonts w:hint="eastAsia"/>
        </w:rPr>
        <w:t>應用英語系應用外語科</w:t>
      </w:r>
      <w:bookmarkStart w:id="0" w:name="_GoBack"/>
      <w:r w:rsidRPr="002B233B">
        <w:rPr>
          <w:rFonts w:hint="eastAsia"/>
        </w:rPr>
        <w:t>系友會組織章程</w:t>
      </w:r>
      <w:bookmarkEnd w:id="0"/>
    </w:p>
    <w:p w:rsidR="002B233B" w:rsidRPr="002B233B" w:rsidRDefault="002B233B" w:rsidP="002B233B">
      <w:pPr>
        <w:widowControl/>
        <w:adjustRightInd w:val="0"/>
        <w:snapToGrid w:val="0"/>
        <w:spacing w:before="100" w:beforeAutospacing="1" w:afterLines="50" w:after="180"/>
        <w:jc w:val="right"/>
        <w:rPr>
          <w:rFonts w:ascii="微軟正黑體" w:eastAsia="微軟正黑體" w:hAnsi="微軟正黑體" w:cs="Arial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 w:val="18"/>
          <w:szCs w:val="24"/>
        </w:rPr>
        <w:t>101年04月17日第三次系務會議通過</w:t>
      </w:r>
    </w:p>
    <w:p w:rsidR="002B233B" w:rsidRPr="002B233B" w:rsidRDefault="002B233B" w:rsidP="006E72C4">
      <w:pPr>
        <w:pStyle w:val="a6"/>
        <w:widowControl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 xml:space="preserve">總則                                      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本會名稱為</w:t>
      </w: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宏國德霖科技大學</w:t>
      </w: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應用英語系/應用外語科系系友會(以下簡稱本會。)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本會非以營利為目的之團體，宗旨為聯繫校友情誼，互相砥礪，發揚母校霖霑社會之精神。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本會會址設於新北市土城區青雲路380巷1號，</w:t>
      </w: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宏國德霖科技大學</w:t>
      </w: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應用英語系/應用外語科。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本會任務如下: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聯繫會友動態。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增進會友福利。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協助會員進修及就業發展。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促進母系與系友之交流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協助母系發展</w:t>
      </w:r>
    </w:p>
    <w:p w:rsidR="002B233B" w:rsidRDefault="002B233B" w:rsidP="006E72C4">
      <w:pPr>
        <w:pStyle w:val="a6"/>
        <w:widowControl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Arial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會員</w:t>
      </w:r>
    </w:p>
    <w:p w:rsidR="006E72C4" w:rsidRPr="002B233B" w:rsidRDefault="006E72C4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贊同本會宗旨，凡</w:t>
      </w:r>
      <w:r w:rsidR="006E72C4"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宏國德霖科技大學</w:t>
      </w: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應用英語系/應用外語科所畢業及教職員，均得為本會普遍會員。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對應用英語系/應用外語科有特殊貢獻者或成就，經理事會通過，聘為本會榮譽會員。</w:t>
      </w:r>
    </w:p>
    <w:p w:rsidR="002B233B" w:rsidRPr="002B233B" w:rsidRDefault="002B233B" w:rsidP="006E72C4">
      <w:pPr>
        <w:pStyle w:val="a6"/>
        <w:widowControl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組織及職權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本會以會員大會為最高權利機構大會職權如下: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訂定與變更章程。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選舉及罷免理事、監事。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議決會費、年度工作計畫、報告及預算、決算。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裁決與本會員權利義務有關之重大事項。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本會置系友會理事主席(以下簡稱為主席)1人，理事5人，由會員選舉之，分別成立理事會、監事會。本屆理事會得提出下屆理事候選人參考名單。理事得採用通訊選舉。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理事會之職權如下: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審定會員資格。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選舉及罷免主席。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聘免工作人員。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擬定年度工作計劃、報告及預算、結算。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主席之職權：</w:t>
      </w:r>
    </w:p>
    <w:p w:rsidR="002B233B" w:rsidRPr="002B233B" w:rsidRDefault="002B233B" w:rsidP="00CB585C">
      <w:pPr>
        <w:pStyle w:val="a6"/>
        <w:widowControl/>
        <w:numPr>
          <w:ilvl w:val="4"/>
          <w:numId w:val="16"/>
        </w:numPr>
        <w:adjustRightInd w:val="0"/>
        <w:snapToGrid w:val="0"/>
        <w:ind w:leftChars="0" w:left="2410" w:hanging="425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籌措系友獎助學金。</w:t>
      </w:r>
    </w:p>
    <w:p w:rsidR="002B233B" w:rsidRPr="002B233B" w:rsidRDefault="002B233B" w:rsidP="00CB585C">
      <w:pPr>
        <w:pStyle w:val="a6"/>
        <w:widowControl/>
        <w:numPr>
          <w:ilvl w:val="4"/>
          <w:numId w:val="16"/>
        </w:numPr>
        <w:adjustRightInd w:val="0"/>
        <w:snapToGrid w:val="0"/>
        <w:ind w:leftChars="0" w:left="2410" w:hanging="425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參與系友獎助學金名單之核定。</w:t>
      </w:r>
    </w:p>
    <w:p w:rsidR="002B233B" w:rsidRPr="002B233B" w:rsidRDefault="002B233B" w:rsidP="00CB585C">
      <w:pPr>
        <w:pStyle w:val="a6"/>
        <w:widowControl/>
        <w:numPr>
          <w:ilvl w:val="4"/>
          <w:numId w:val="16"/>
        </w:numPr>
        <w:adjustRightInd w:val="0"/>
        <w:snapToGrid w:val="0"/>
        <w:ind w:leftChars="0" w:left="2410" w:hanging="425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系務發展之當然顧問。</w:t>
      </w:r>
    </w:p>
    <w:p w:rsidR="002B233B" w:rsidRPr="002B233B" w:rsidRDefault="002B233B" w:rsidP="00CB585C">
      <w:pPr>
        <w:pStyle w:val="a6"/>
        <w:widowControl/>
        <w:numPr>
          <w:ilvl w:val="4"/>
          <w:numId w:val="16"/>
        </w:numPr>
        <w:adjustRightInd w:val="0"/>
        <w:snapToGrid w:val="0"/>
        <w:ind w:leftChars="0" w:left="2410" w:hanging="425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主席對內綜裡督導會務，對外代表本會，並擔任會員大會、理事會主席。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理事會制定會員會貴。</w:t>
      </w:r>
    </w:p>
    <w:p w:rsidR="002B233B" w:rsidRPr="002B233B" w:rsidRDefault="002B233B" w:rsidP="006E72C4">
      <w:pPr>
        <w:pStyle w:val="a6"/>
        <w:widowControl/>
        <w:numPr>
          <w:ilvl w:val="2"/>
          <w:numId w:val="10"/>
        </w:numPr>
        <w:adjustRightInd w:val="0"/>
        <w:snapToGrid w:val="0"/>
        <w:ind w:leftChars="708" w:left="1985" w:hangingChars="119" w:hanging="286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其他應執行事項。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理事均為無給職，任期兩年，連選得連任。主席之連任以二次為限。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本會得置秘書長一人，承主席之命處理本會會務，其他工作人員苦干人，由主席提名經理事會通過後聘免之。工作人員職責及分層負責事項由理事會另訂。</w:t>
      </w:r>
    </w:p>
    <w:p w:rsidR="002B233B" w:rsidRPr="002B233B" w:rsidRDefault="002B233B" w:rsidP="006E72C4">
      <w:pPr>
        <w:pStyle w:val="a6"/>
        <w:widowControl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會議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會員大會每人召開一次，由主席召集，召集時除緊急事故之臨時會意外應於十五日以前書面通知。</w:t>
      </w:r>
    </w:p>
    <w:p w:rsidR="002B233B" w:rsidRPr="002B233B" w:rsidRDefault="002B233B" w:rsidP="002B233B">
      <w:pPr>
        <w:pStyle w:val="a6"/>
        <w:widowControl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附則</w:t>
      </w:r>
    </w:p>
    <w:p w:rsidR="002B233B" w:rsidRPr="002B233B" w:rsidRDefault="002B233B" w:rsidP="00CB585C">
      <w:pPr>
        <w:pStyle w:val="a6"/>
        <w:widowControl/>
        <w:numPr>
          <w:ilvl w:val="1"/>
          <w:numId w:val="15"/>
        </w:numPr>
        <w:adjustRightInd w:val="0"/>
        <w:snapToGrid w:val="0"/>
        <w:ind w:leftChars="0" w:left="1702" w:hanging="851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2B233B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本章程經會員大會通，變更時同。</w:t>
      </w:r>
    </w:p>
    <w:sectPr w:rsidR="002B233B" w:rsidRPr="002B233B" w:rsidSect="001778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E2" w:rsidRDefault="003719E2" w:rsidP="003719E2">
      <w:r>
        <w:separator/>
      </w:r>
    </w:p>
  </w:endnote>
  <w:endnote w:type="continuationSeparator" w:id="0">
    <w:p w:rsidR="003719E2" w:rsidRDefault="003719E2" w:rsidP="0037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E2" w:rsidRDefault="003719E2" w:rsidP="003719E2">
      <w:r>
        <w:separator/>
      </w:r>
    </w:p>
  </w:footnote>
  <w:footnote w:type="continuationSeparator" w:id="0">
    <w:p w:rsidR="003719E2" w:rsidRDefault="003719E2" w:rsidP="0037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56B"/>
    <w:multiLevelType w:val="hybridMultilevel"/>
    <w:tmpl w:val="51162ED6"/>
    <w:lvl w:ilvl="0" w:tplc="7C44D5FA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342C94"/>
    <w:multiLevelType w:val="hybridMultilevel"/>
    <w:tmpl w:val="69E87720"/>
    <w:lvl w:ilvl="0" w:tplc="2A58ECCC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296C7142">
      <w:start w:val="1"/>
      <w:numFmt w:val="taiwaneseCountingThousand"/>
      <w:lvlText w:val="第%2條"/>
      <w:lvlJc w:val="left"/>
      <w:pPr>
        <w:ind w:left="1440" w:hanging="960"/>
      </w:pPr>
      <w:rPr>
        <w:rFonts w:hint="default"/>
      </w:rPr>
    </w:lvl>
    <w:lvl w:ilvl="2" w:tplc="7106821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B191B"/>
    <w:multiLevelType w:val="hybridMultilevel"/>
    <w:tmpl w:val="B58EABB8"/>
    <w:lvl w:ilvl="0" w:tplc="E35247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32023"/>
    <w:multiLevelType w:val="hybridMultilevel"/>
    <w:tmpl w:val="3F60AF0C"/>
    <w:lvl w:ilvl="0" w:tplc="D618F6E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514D85"/>
    <w:multiLevelType w:val="hybridMultilevel"/>
    <w:tmpl w:val="7876DEC0"/>
    <w:lvl w:ilvl="0" w:tplc="D1B00A9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F117A2"/>
    <w:multiLevelType w:val="hybridMultilevel"/>
    <w:tmpl w:val="BE36CEFA"/>
    <w:lvl w:ilvl="0" w:tplc="D618F6E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8750A"/>
    <w:multiLevelType w:val="hybridMultilevel"/>
    <w:tmpl w:val="0642834E"/>
    <w:lvl w:ilvl="0" w:tplc="7C44D5FA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DD49A1"/>
    <w:multiLevelType w:val="multilevel"/>
    <w:tmpl w:val="E320EED2"/>
    <w:lvl w:ilvl="0">
      <w:start w:val="1"/>
      <w:numFmt w:val="taiwaneseCountingThousand"/>
      <w:lvlText w:val="第%1章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ascii="微軟正黑體" w:eastAsia="微軟正黑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532570E8"/>
    <w:multiLevelType w:val="hybridMultilevel"/>
    <w:tmpl w:val="54500856"/>
    <w:lvl w:ilvl="0" w:tplc="B6DA5D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1278F"/>
    <w:multiLevelType w:val="hybridMultilevel"/>
    <w:tmpl w:val="5B6A6816"/>
    <w:lvl w:ilvl="0" w:tplc="D618F6E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23606A"/>
    <w:multiLevelType w:val="hybridMultilevel"/>
    <w:tmpl w:val="0642834E"/>
    <w:lvl w:ilvl="0" w:tplc="7C44D5FA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C7212D0"/>
    <w:multiLevelType w:val="multilevel"/>
    <w:tmpl w:val="4BFC7A66"/>
    <w:lvl w:ilvl="0">
      <w:start w:val="1"/>
      <w:numFmt w:val="taiwaneseCountingThousand"/>
      <w:lvlText w:val="第%1章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7D1E4597"/>
    <w:multiLevelType w:val="multilevel"/>
    <w:tmpl w:val="4BFC7A66"/>
    <w:lvl w:ilvl="0">
      <w:start w:val="1"/>
      <w:numFmt w:val="taiwaneseCountingThousand"/>
      <w:lvlText w:val="第%1章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11"/>
    <w:lvlOverride w:ilvl="0">
      <w:lvl w:ilvl="0">
        <w:start w:val="1"/>
        <w:numFmt w:val="taiwaneseCountingThousand"/>
        <w:lvlText w:val="第%1章"/>
        <w:lvlJc w:val="left"/>
        <w:pPr>
          <w:ind w:left="480" w:hanging="480"/>
        </w:pPr>
        <w:rPr>
          <w:rFonts w:ascii="微軟正黑體" w:eastAsia="微軟正黑體" w:hAnsi="新細明體" w:hint="eastAsia"/>
        </w:rPr>
      </w:lvl>
    </w:lvlOverride>
    <w:lvlOverride w:ilvl="1">
      <w:lvl w:ilvl="1">
        <w:start w:val="1"/>
        <w:numFmt w:val="taiwaneseCountingThousand"/>
        <w:lvlText w:val="第%2條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320" w:hanging="360"/>
        </w:pPr>
        <w:rPr>
          <w:rFonts w:hint="default"/>
        </w:r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830" w:hanging="390"/>
        </w:pPr>
        <w:rPr>
          <w:rFonts w:hint="default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4">
    <w:abstractNumId w:val="11"/>
    <w:lvlOverride w:ilvl="0">
      <w:lvl w:ilvl="0">
        <w:start w:val="1"/>
        <w:numFmt w:val="taiwaneseCountingThousand"/>
        <w:lvlText w:val="第%1章"/>
        <w:lvlJc w:val="left"/>
        <w:pPr>
          <w:ind w:left="480" w:hanging="480"/>
        </w:pPr>
        <w:rPr>
          <w:rFonts w:ascii="微軟正黑體" w:eastAsia="微軟正黑體" w:hAnsi="新細明體" w:hint="eastAsia"/>
        </w:rPr>
      </w:lvl>
    </w:lvlOverride>
    <w:lvlOverride w:ilvl="1">
      <w:lvl w:ilvl="1">
        <w:start w:val="1"/>
        <w:numFmt w:val="taiwaneseCountingThousand"/>
        <w:lvlText w:val="第%2條"/>
        <w:lvlJc w:val="left"/>
        <w:pPr>
          <w:ind w:left="960" w:firstLine="458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320" w:hanging="360"/>
        </w:pPr>
        <w:rPr>
          <w:rFonts w:hint="default"/>
        </w:r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830" w:hanging="390"/>
        </w:pPr>
        <w:rPr>
          <w:rFonts w:hint="default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5">
    <w:abstractNumId w:val="11"/>
    <w:lvlOverride w:ilvl="0">
      <w:lvl w:ilvl="0">
        <w:start w:val="1"/>
        <w:numFmt w:val="taiwaneseCountingThousand"/>
        <w:lvlText w:val="第%1章"/>
        <w:lvlJc w:val="left"/>
        <w:pPr>
          <w:ind w:left="480" w:hanging="480"/>
        </w:pPr>
        <w:rPr>
          <w:rFonts w:ascii="微軟正黑體" w:eastAsia="微軟正黑體" w:hAnsi="新細明體" w:hint="eastAsia"/>
        </w:rPr>
      </w:lvl>
    </w:lvlOverride>
    <w:lvlOverride w:ilvl="1">
      <w:lvl w:ilvl="1">
        <w:start w:val="1"/>
        <w:numFmt w:val="taiwaneseCountingThousand"/>
        <w:lvlText w:val="第%2條"/>
        <w:lvlJc w:val="left"/>
        <w:pPr>
          <w:ind w:left="1701" w:hanging="85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320" w:hanging="360"/>
        </w:pPr>
        <w:rPr>
          <w:rFonts w:hint="default"/>
        </w:r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830" w:hanging="390"/>
        </w:pPr>
        <w:rPr>
          <w:rFonts w:hint="default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54"/>
    <w:rsid w:val="00177822"/>
    <w:rsid w:val="002B233B"/>
    <w:rsid w:val="00351F54"/>
    <w:rsid w:val="003719E2"/>
    <w:rsid w:val="006E72C4"/>
    <w:rsid w:val="00CB585C"/>
    <w:rsid w:val="00F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A628"/>
  <w15:chartTrackingRefBased/>
  <w15:docId w15:val="{E961D2F0-0DA9-4AFC-B7B1-612D6E1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1F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F54"/>
    <w:rPr>
      <w:b/>
      <w:bCs/>
    </w:rPr>
  </w:style>
  <w:style w:type="paragraph" w:styleId="Web">
    <w:name w:val="Normal (Web)"/>
    <w:basedOn w:val="a"/>
    <w:uiPriority w:val="99"/>
    <w:semiHidden/>
    <w:unhideWhenUsed/>
    <w:rsid w:val="00351F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51F5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51F5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Intense Quote"/>
    <w:basedOn w:val="a"/>
    <w:next w:val="a"/>
    <w:link w:val="a5"/>
    <w:uiPriority w:val="30"/>
    <w:qFormat/>
    <w:rsid w:val="00351F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鮮明引文 字元"/>
    <w:basedOn w:val="a0"/>
    <w:link w:val="a4"/>
    <w:uiPriority w:val="30"/>
    <w:rsid w:val="00351F54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351F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7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19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19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724</Characters>
  <Application>Microsoft Office Word</Application>
  <DocSecurity>0</DocSecurity>
  <Lines>103</Lines>
  <Paragraphs>49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hdut407</dc:creator>
  <cp:keywords/>
  <dc:description/>
  <cp:lastModifiedBy>Jui Jung</cp:lastModifiedBy>
  <cp:revision>2</cp:revision>
  <cp:lastPrinted>2020-03-11T15:58:00Z</cp:lastPrinted>
  <dcterms:created xsi:type="dcterms:W3CDTF">2020-03-11T16:27:00Z</dcterms:created>
  <dcterms:modified xsi:type="dcterms:W3CDTF">2020-03-11T16:27:00Z</dcterms:modified>
</cp:coreProperties>
</file>